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DCB" w:rsidRPr="002D5FB1" w:rsidRDefault="00915DCB" w:rsidP="00915DCB">
      <w:pPr>
        <w:jc w:val="center"/>
        <w:rPr>
          <w:b/>
          <w:color w:val="0F243E" w:themeColor="text2" w:themeShade="80"/>
          <w:sz w:val="32"/>
        </w:rPr>
      </w:pPr>
      <w:r w:rsidRPr="002D5FB1">
        <w:rPr>
          <w:b/>
          <w:color w:val="0F243E" w:themeColor="text2" w:themeShade="80"/>
          <w:sz w:val="32"/>
        </w:rPr>
        <w:t>Raising Up Laity For Church Planting In The</w:t>
      </w:r>
    </w:p>
    <w:p w:rsidR="007C0C98" w:rsidRPr="002D5FB1" w:rsidRDefault="00915DCB" w:rsidP="00915DCB">
      <w:pPr>
        <w:jc w:val="center"/>
        <w:rPr>
          <w:b/>
          <w:color w:val="0F243E" w:themeColor="text2" w:themeShade="80"/>
          <w:sz w:val="32"/>
        </w:rPr>
      </w:pPr>
      <w:r w:rsidRPr="002D5FB1">
        <w:rPr>
          <w:b/>
          <w:color w:val="0F243E" w:themeColor="text2" w:themeShade="80"/>
          <w:sz w:val="32"/>
        </w:rPr>
        <w:t>Lutheran Church Missouri Synod</w:t>
      </w:r>
    </w:p>
    <w:p w:rsidR="007C0C98" w:rsidRPr="006F17EA" w:rsidRDefault="007C0C98" w:rsidP="007C0C98">
      <w:pPr>
        <w:jc w:val="center"/>
        <w:rPr>
          <w:b/>
          <w:color w:val="0F243E" w:themeColor="text2" w:themeShade="80"/>
        </w:rPr>
      </w:pPr>
      <w:r w:rsidRPr="006F17EA">
        <w:rPr>
          <w:b/>
          <w:color w:val="0F243E" w:themeColor="text2" w:themeShade="80"/>
        </w:rPr>
        <w:t>Church Planting Leadership Fellowship</w:t>
      </w:r>
    </w:p>
    <w:p w:rsidR="007C0C98" w:rsidRPr="006F17EA" w:rsidRDefault="007C0C98" w:rsidP="007C0C98">
      <w:pPr>
        <w:jc w:val="center"/>
        <w:rPr>
          <w:b/>
          <w:color w:val="0F243E" w:themeColor="text2" w:themeShade="80"/>
        </w:rPr>
      </w:pPr>
      <w:r w:rsidRPr="006F17EA">
        <w:rPr>
          <w:b/>
          <w:color w:val="0F243E" w:themeColor="text2" w:themeShade="80"/>
        </w:rPr>
        <w:t>August 16-17, 2010</w:t>
      </w:r>
    </w:p>
    <w:p w:rsidR="00915DCB" w:rsidRDefault="00915DCB" w:rsidP="007C0C98"/>
    <w:p w:rsidR="00915DCB" w:rsidRPr="0046059A" w:rsidRDefault="00915DCB" w:rsidP="00915DCB">
      <w:pPr>
        <w:rPr>
          <w:b/>
        </w:rPr>
      </w:pPr>
      <w:r w:rsidRPr="0046059A">
        <w:rPr>
          <w:b/>
        </w:rPr>
        <w:t>Introduction</w:t>
      </w:r>
    </w:p>
    <w:p w:rsidR="00915DCB" w:rsidRPr="0046059A" w:rsidRDefault="00915DCB" w:rsidP="00915DCB"/>
    <w:p w:rsidR="00915DCB" w:rsidRPr="0046059A" w:rsidRDefault="00915DCB" w:rsidP="00915DCB">
      <w:pPr>
        <w:pStyle w:val="ListParagraph"/>
        <w:numPr>
          <w:ilvl w:val="0"/>
          <w:numId w:val="2"/>
        </w:numPr>
        <w:rPr>
          <w:rFonts w:ascii="Arial" w:hAnsi="Arial"/>
        </w:rPr>
      </w:pPr>
      <w:r w:rsidRPr="0046059A">
        <w:rPr>
          <w:rFonts w:ascii="Arial" w:hAnsi="Arial"/>
        </w:rPr>
        <w:t>LCMS plant 2000 new churches by the 500</w:t>
      </w:r>
      <w:r w:rsidR="007C0C98" w:rsidRPr="007C0C98">
        <w:rPr>
          <w:rFonts w:ascii="Arial" w:hAnsi="Arial"/>
          <w:vertAlign w:val="superscript"/>
        </w:rPr>
        <w:t>th</w:t>
      </w:r>
      <w:r w:rsidRPr="0046059A">
        <w:rPr>
          <w:rFonts w:ascii="Arial" w:hAnsi="Arial"/>
        </w:rPr>
        <w:t xml:space="preserve"> Anniversary of the Reformation in 2017.</w:t>
      </w:r>
    </w:p>
    <w:p w:rsidR="00915DCB" w:rsidRPr="0046059A" w:rsidRDefault="00915DCB" w:rsidP="00915DCB">
      <w:pPr>
        <w:pStyle w:val="ListParagraph"/>
        <w:numPr>
          <w:ilvl w:val="0"/>
          <w:numId w:val="2"/>
        </w:numPr>
        <w:rPr>
          <w:rFonts w:ascii="Arial" w:hAnsi="Arial"/>
        </w:rPr>
      </w:pPr>
      <w:r w:rsidRPr="0046059A">
        <w:rPr>
          <w:rFonts w:ascii="Arial" w:hAnsi="Arial"/>
        </w:rPr>
        <w:t>Southeastern District of the LCMS goal</w:t>
      </w:r>
      <w:r w:rsidR="007C0C98">
        <w:rPr>
          <w:rFonts w:ascii="Arial" w:hAnsi="Arial"/>
        </w:rPr>
        <w:t xml:space="preserve"> is</w:t>
      </w:r>
      <w:r w:rsidRPr="0046059A">
        <w:rPr>
          <w:rFonts w:ascii="Arial" w:hAnsi="Arial"/>
        </w:rPr>
        <w:t xml:space="preserve"> to start 100 new </w:t>
      </w:r>
      <w:r w:rsidR="007C0C98">
        <w:rPr>
          <w:rFonts w:ascii="Arial" w:hAnsi="Arial"/>
        </w:rPr>
        <w:t>missions</w:t>
      </w:r>
      <w:r w:rsidRPr="0046059A">
        <w:rPr>
          <w:rFonts w:ascii="Arial" w:hAnsi="Arial"/>
        </w:rPr>
        <w:t>.</w:t>
      </w:r>
    </w:p>
    <w:p w:rsidR="00915DCB" w:rsidRPr="0046059A" w:rsidRDefault="00915DCB" w:rsidP="00915DCB">
      <w:pPr>
        <w:pStyle w:val="ListParagraph"/>
        <w:numPr>
          <w:ilvl w:val="0"/>
          <w:numId w:val="2"/>
        </w:numPr>
        <w:rPr>
          <w:rFonts w:ascii="Arial" w:hAnsi="Arial"/>
        </w:rPr>
      </w:pPr>
      <w:r w:rsidRPr="0046059A">
        <w:rPr>
          <w:rFonts w:ascii="Arial" w:hAnsi="Arial"/>
        </w:rPr>
        <w:t>There are not enough clergy church planters to do this so the Southeastern District utilizes three approaches to get missions started and church planters in place.</w:t>
      </w:r>
    </w:p>
    <w:p w:rsidR="00915DCB" w:rsidRPr="0046059A" w:rsidRDefault="00915DCB" w:rsidP="00915DCB"/>
    <w:p w:rsidR="00915DCB" w:rsidRPr="0046059A" w:rsidRDefault="00915DCB" w:rsidP="00915DCB">
      <w:pPr>
        <w:rPr>
          <w:b/>
        </w:rPr>
      </w:pPr>
      <w:r w:rsidRPr="0046059A">
        <w:rPr>
          <w:b/>
        </w:rPr>
        <w:t>Specific Ministry Pastor</w:t>
      </w:r>
    </w:p>
    <w:p w:rsidR="00915DCB" w:rsidRPr="0046059A" w:rsidRDefault="00915DCB" w:rsidP="00915DCB">
      <w:pPr>
        <w:rPr>
          <w:b/>
        </w:rPr>
      </w:pPr>
    </w:p>
    <w:p w:rsidR="007C0C98" w:rsidRDefault="00915DCB" w:rsidP="00915DCB">
      <w:pPr>
        <w:pStyle w:val="ListParagraph"/>
        <w:numPr>
          <w:ilvl w:val="0"/>
          <w:numId w:val="1"/>
        </w:numPr>
        <w:rPr>
          <w:rFonts w:ascii="Arial" w:hAnsi="Arial"/>
        </w:rPr>
      </w:pPr>
      <w:r w:rsidRPr="0046059A">
        <w:rPr>
          <w:rFonts w:ascii="Arial" w:hAnsi="Arial"/>
        </w:rPr>
        <w:t>Local congregation identifies a man from its congregation and assigns him to a specific ministry. In the Southeastern District this is usually church planting.</w:t>
      </w:r>
    </w:p>
    <w:p w:rsidR="007C0C98" w:rsidRDefault="007C0C98" w:rsidP="00915DCB">
      <w:pPr>
        <w:pStyle w:val="ListParagraph"/>
        <w:numPr>
          <w:ilvl w:val="0"/>
          <w:numId w:val="1"/>
        </w:numPr>
        <w:rPr>
          <w:rFonts w:ascii="Arial" w:hAnsi="Arial"/>
        </w:rPr>
      </w:pPr>
      <w:bookmarkStart w:id="0" w:name="OLE_LINK7"/>
      <w:r>
        <w:rPr>
          <w:rFonts w:ascii="Arial" w:hAnsi="Arial"/>
        </w:rPr>
        <w:t>Must be accepted into an LCMS seminary SMP training.</w:t>
      </w:r>
    </w:p>
    <w:bookmarkEnd w:id="0"/>
    <w:p w:rsidR="00915DCB" w:rsidRPr="0046059A" w:rsidRDefault="007C0C98" w:rsidP="00915DCB">
      <w:pPr>
        <w:pStyle w:val="ListParagraph"/>
        <w:numPr>
          <w:ilvl w:val="0"/>
          <w:numId w:val="1"/>
        </w:numPr>
        <w:rPr>
          <w:rFonts w:ascii="Arial" w:hAnsi="Arial"/>
        </w:rPr>
      </w:pPr>
      <w:r>
        <w:rPr>
          <w:rFonts w:ascii="Arial" w:hAnsi="Arial"/>
        </w:rPr>
        <w:t>If church planting assessment is mandatory.</w:t>
      </w:r>
    </w:p>
    <w:p w:rsidR="00915DCB" w:rsidRPr="0046059A" w:rsidRDefault="00915DCB" w:rsidP="00915DCB">
      <w:pPr>
        <w:pStyle w:val="ListParagraph"/>
        <w:numPr>
          <w:ilvl w:val="0"/>
          <w:numId w:val="1"/>
        </w:numPr>
        <w:rPr>
          <w:rFonts w:ascii="Arial" w:hAnsi="Arial"/>
        </w:rPr>
      </w:pPr>
      <w:r w:rsidRPr="0046059A">
        <w:rPr>
          <w:rFonts w:ascii="Arial" w:hAnsi="Arial"/>
        </w:rPr>
        <w:t>The worker is usually bi-vocational.</w:t>
      </w:r>
    </w:p>
    <w:p w:rsidR="00915DCB" w:rsidRPr="0046059A" w:rsidRDefault="00915DCB" w:rsidP="00915DCB">
      <w:pPr>
        <w:pStyle w:val="ListParagraph"/>
        <w:numPr>
          <w:ilvl w:val="0"/>
          <w:numId w:val="1"/>
        </w:numPr>
        <w:rPr>
          <w:rFonts w:ascii="Arial" w:hAnsi="Arial"/>
        </w:rPr>
      </w:pPr>
      <w:r w:rsidRPr="0046059A">
        <w:rPr>
          <w:rFonts w:ascii="Arial" w:hAnsi="Arial"/>
        </w:rPr>
        <w:t>The man begins working in the ministry immediately and is receives theological training through distance learning.</w:t>
      </w:r>
    </w:p>
    <w:p w:rsidR="00915DCB" w:rsidRPr="0046059A" w:rsidRDefault="00915DCB" w:rsidP="00915DCB">
      <w:pPr>
        <w:pStyle w:val="ListParagraph"/>
        <w:numPr>
          <w:ilvl w:val="0"/>
          <w:numId w:val="1"/>
        </w:numPr>
        <w:rPr>
          <w:rFonts w:ascii="Arial" w:hAnsi="Arial"/>
        </w:rPr>
      </w:pPr>
      <w:r w:rsidRPr="0046059A">
        <w:rPr>
          <w:rFonts w:ascii="Arial" w:hAnsi="Arial"/>
        </w:rPr>
        <w:t>The congregation is responsible for funding the training.</w:t>
      </w:r>
    </w:p>
    <w:p w:rsidR="00915DCB" w:rsidRPr="0046059A" w:rsidRDefault="00915DCB" w:rsidP="00915DCB">
      <w:pPr>
        <w:pStyle w:val="ListParagraph"/>
        <w:numPr>
          <w:ilvl w:val="0"/>
          <w:numId w:val="1"/>
        </w:numPr>
        <w:rPr>
          <w:rFonts w:ascii="Arial" w:hAnsi="Arial"/>
        </w:rPr>
      </w:pPr>
      <w:r w:rsidRPr="0046059A">
        <w:rPr>
          <w:rFonts w:ascii="Arial" w:hAnsi="Arial"/>
        </w:rPr>
        <w:t>At the completion of the theological training the man is ordained as a pastor specific to the ministry that called him originally.</w:t>
      </w:r>
    </w:p>
    <w:p w:rsidR="00915DCB" w:rsidRPr="0046059A" w:rsidRDefault="00915DCB" w:rsidP="00915DCB"/>
    <w:p w:rsidR="00915DCB" w:rsidRPr="0046059A" w:rsidRDefault="00915DCB" w:rsidP="00915DCB">
      <w:pPr>
        <w:rPr>
          <w:b/>
        </w:rPr>
      </w:pPr>
      <w:r w:rsidRPr="0046059A">
        <w:rPr>
          <w:b/>
        </w:rPr>
        <w:t>Ethnic Immigrant Institute of Theology</w:t>
      </w:r>
    </w:p>
    <w:p w:rsidR="00915DCB" w:rsidRPr="0046059A" w:rsidRDefault="00915DCB" w:rsidP="00915DCB">
      <w:pPr>
        <w:rPr>
          <w:b/>
        </w:rPr>
      </w:pPr>
    </w:p>
    <w:p w:rsidR="007C0C98" w:rsidRDefault="007C0C98" w:rsidP="00915DCB">
      <w:pPr>
        <w:pStyle w:val="ListParagraph"/>
        <w:numPr>
          <w:ilvl w:val="0"/>
          <w:numId w:val="3"/>
        </w:numPr>
        <w:rPr>
          <w:rFonts w:ascii="Arial" w:hAnsi="Arial"/>
        </w:rPr>
      </w:pPr>
      <w:bookmarkStart w:id="1" w:name="OLE_LINK6"/>
      <w:r>
        <w:rPr>
          <w:rFonts w:ascii="Arial" w:hAnsi="Arial"/>
        </w:rPr>
        <w:t>Assessment is mandatory.</w:t>
      </w:r>
    </w:p>
    <w:bookmarkEnd w:id="1"/>
    <w:p w:rsidR="00915DCB" w:rsidRPr="0046059A" w:rsidRDefault="00915DCB" w:rsidP="00915DCB">
      <w:pPr>
        <w:pStyle w:val="ListParagraph"/>
        <w:numPr>
          <w:ilvl w:val="0"/>
          <w:numId w:val="3"/>
        </w:numPr>
        <w:rPr>
          <w:rFonts w:ascii="Arial" w:hAnsi="Arial"/>
        </w:rPr>
      </w:pPr>
      <w:r w:rsidRPr="0046059A">
        <w:rPr>
          <w:rFonts w:ascii="Arial" w:hAnsi="Arial"/>
        </w:rPr>
        <w:t>Plant a new immigrant church</w:t>
      </w:r>
    </w:p>
    <w:p w:rsidR="007C0C98" w:rsidRDefault="00915DCB" w:rsidP="00915DCB">
      <w:pPr>
        <w:pStyle w:val="ListParagraph"/>
        <w:numPr>
          <w:ilvl w:val="0"/>
          <w:numId w:val="3"/>
        </w:numPr>
        <w:rPr>
          <w:rFonts w:ascii="Arial" w:hAnsi="Arial"/>
        </w:rPr>
      </w:pPr>
      <w:r w:rsidRPr="0046059A">
        <w:rPr>
          <w:rFonts w:ascii="Arial" w:hAnsi="Arial"/>
        </w:rPr>
        <w:t>Usually bi-vocational</w:t>
      </w:r>
    </w:p>
    <w:p w:rsidR="00915DCB" w:rsidRPr="007C0C98" w:rsidRDefault="007C0C98" w:rsidP="007C0C98">
      <w:pPr>
        <w:pStyle w:val="ListParagraph"/>
        <w:numPr>
          <w:ilvl w:val="0"/>
          <w:numId w:val="3"/>
        </w:numPr>
        <w:rPr>
          <w:rFonts w:ascii="Arial" w:hAnsi="Arial"/>
        </w:rPr>
      </w:pPr>
      <w:r>
        <w:rPr>
          <w:rFonts w:ascii="Arial" w:hAnsi="Arial"/>
        </w:rPr>
        <w:t>Accepted into an LCMS seminary EIIT distance education program</w:t>
      </w:r>
    </w:p>
    <w:p w:rsidR="00915DCB" w:rsidRPr="0046059A" w:rsidRDefault="00915DCB" w:rsidP="00915DCB">
      <w:pPr>
        <w:pStyle w:val="ListParagraph"/>
        <w:numPr>
          <w:ilvl w:val="0"/>
          <w:numId w:val="3"/>
        </w:numPr>
        <w:rPr>
          <w:rFonts w:ascii="Arial" w:hAnsi="Arial"/>
        </w:rPr>
      </w:pPr>
      <w:r w:rsidRPr="0046059A">
        <w:rPr>
          <w:rFonts w:ascii="Arial" w:hAnsi="Arial"/>
        </w:rPr>
        <w:t>M.Div. at completion</w:t>
      </w:r>
    </w:p>
    <w:p w:rsidR="00915DCB" w:rsidRPr="0046059A" w:rsidRDefault="00915DCB" w:rsidP="00915DCB">
      <w:pPr>
        <w:pStyle w:val="ListParagraph"/>
        <w:numPr>
          <w:ilvl w:val="0"/>
          <w:numId w:val="3"/>
        </w:numPr>
        <w:rPr>
          <w:rFonts w:ascii="Arial" w:hAnsi="Arial"/>
        </w:rPr>
      </w:pPr>
      <w:r w:rsidRPr="0046059A">
        <w:rPr>
          <w:rFonts w:ascii="Arial" w:hAnsi="Arial"/>
        </w:rPr>
        <w:t>Southeastern District and a sponsor fund this training</w:t>
      </w:r>
      <w:r w:rsidR="007C0C98">
        <w:rPr>
          <w:rFonts w:ascii="Arial" w:hAnsi="Arial"/>
        </w:rPr>
        <w:t xml:space="preserve"> (SED pays tuition)</w:t>
      </w:r>
    </w:p>
    <w:p w:rsidR="00915DCB" w:rsidRPr="0046059A" w:rsidRDefault="00915DCB" w:rsidP="00915DCB"/>
    <w:p w:rsidR="00915DCB" w:rsidRPr="0046059A" w:rsidRDefault="00915DCB" w:rsidP="00915DCB">
      <w:pPr>
        <w:rPr>
          <w:b/>
        </w:rPr>
      </w:pPr>
      <w:r w:rsidRPr="0046059A">
        <w:rPr>
          <w:b/>
        </w:rPr>
        <w:t>Mission Development Academy</w:t>
      </w:r>
    </w:p>
    <w:p w:rsidR="00915DCB" w:rsidRPr="0046059A" w:rsidRDefault="00915DCB" w:rsidP="00915DCB">
      <w:pPr>
        <w:rPr>
          <w:b/>
        </w:rPr>
      </w:pPr>
    </w:p>
    <w:p w:rsidR="00915DCB" w:rsidRPr="0046059A" w:rsidRDefault="00915DCB" w:rsidP="00915DCB">
      <w:pPr>
        <w:pStyle w:val="ListParagraph"/>
        <w:numPr>
          <w:ilvl w:val="0"/>
          <w:numId w:val="2"/>
        </w:numPr>
        <w:rPr>
          <w:rFonts w:ascii="Arial" w:hAnsi="Arial"/>
        </w:rPr>
      </w:pPr>
      <w:r w:rsidRPr="0046059A">
        <w:rPr>
          <w:rFonts w:ascii="Arial" w:hAnsi="Arial"/>
        </w:rPr>
        <w:t>Originally designed to equip a team from a congregation or partnership to start a new mission using laity initially.</w:t>
      </w:r>
    </w:p>
    <w:p w:rsidR="00915DCB" w:rsidRPr="0046059A" w:rsidRDefault="00915DCB" w:rsidP="00915DCB">
      <w:pPr>
        <w:pStyle w:val="ListParagraph"/>
        <w:numPr>
          <w:ilvl w:val="0"/>
          <w:numId w:val="2"/>
        </w:numPr>
        <w:rPr>
          <w:rFonts w:ascii="Arial" w:hAnsi="Arial"/>
        </w:rPr>
      </w:pPr>
      <w:r w:rsidRPr="0046059A">
        <w:rPr>
          <w:rFonts w:ascii="Arial" w:hAnsi="Arial"/>
        </w:rPr>
        <w:t>Through trial and error MDA has evolved to accommodate four potential emphasis depending on the congregation/partnership:</w:t>
      </w:r>
    </w:p>
    <w:p w:rsidR="00915DCB" w:rsidRPr="0046059A" w:rsidRDefault="00915DCB" w:rsidP="00915DCB">
      <w:pPr>
        <w:pStyle w:val="ListParagraph"/>
        <w:numPr>
          <w:ilvl w:val="1"/>
          <w:numId w:val="2"/>
        </w:numPr>
        <w:rPr>
          <w:rFonts w:ascii="Arial" w:hAnsi="Arial"/>
        </w:rPr>
      </w:pPr>
      <w:r w:rsidRPr="0046059A">
        <w:rPr>
          <w:rFonts w:ascii="Arial" w:hAnsi="Arial"/>
        </w:rPr>
        <w:t>Renewal</w:t>
      </w:r>
    </w:p>
    <w:p w:rsidR="00915DCB" w:rsidRPr="0046059A" w:rsidRDefault="000E2E17" w:rsidP="00915DCB">
      <w:pPr>
        <w:pStyle w:val="ListParagraph"/>
        <w:numPr>
          <w:ilvl w:val="1"/>
          <w:numId w:val="2"/>
        </w:numPr>
        <w:rPr>
          <w:rFonts w:ascii="Arial" w:hAnsi="Arial"/>
        </w:rPr>
      </w:pPr>
      <w:r>
        <w:rPr>
          <w:rFonts w:ascii="Arial" w:hAnsi="Arial"/>
        </w:rPr>
        <w:t xml:space="preserve">Developing </w:t>
      </w:r>
      <w:r w:rsidR="00915DCB" w:rsidRPr="0046059A">
        <w:rPr>
          <w:rFonts w:ascii="Arial" w:hAnsi="Arial"/>
        </w:rPr>
        <w:t>Outreach</w:t>
      </w:r>
      <w:r>
        <w:rPr>
          <w:rFonts w:ascii="Arial" w:hAnsi="Arial"/>
        </w:rPr>
        <w:t xml:space="preserve"> Ministry</w:t>
      </w:r>
    </w:p>
    <w:p w:rsidR="00915DCB" w:rsidRPr="0046059A" w:rsidRDefault="00915DCB" w:rsidP="00915DCB">
      <w:pPr>
        <w:pStyle w:val="ListParagraph"/>
        <w:numPr>
          <w:ilvl w:val="1"/>
          <w:numId w:val="2"/>
        </w:numPr>
        <w:rPr>
          <w:rFonts w:ascii="Arial" w:hAnsi="Arial"/>
        </w:rPr>
      </w:pPr>
      <w:r w:rsidRPr="0046059A">
        <w:rPr>
          <w:rFonts w:ascii="Arial" w:hAnsi="Arial"/>
        </w:rPr>
        <w:t>Spiritual Formation/Discipleship</w:t>
      </w:r>
    </w:p>
    <w:p w:rsidR="002A5B43" w:rsidRDefault="000E2E17" w:rsidP="002A5B43">
      <w:pPr>
        <w:pStyle w:val="ListParagraph"/>
        <w:numPr>
          <w:ilvl w:val="1"/>
          <w:numId w:val="2"/>
        </w:numPr>
        <w:rPr>
          <w:rFonts w:ascii="Arial" w:hAnsi="Arial"/>
        </w:rPr>
      </w:pPr>
      <w:r>
        <w:rPr>
          <w:rFonts w:ascii="Arial" w:hAnsi="Arial"/>
        </w:rPr>
        <w:lastRenderedPageBreak/>
        <w:t>Church Planting</w:t>
      </w:r>
      <w:r w:rsidR="003070A8">
        <w:rPr>
          <w:rFonts w:ascii="Arial" w:hAnsi="Arial"/>
        </w:rPr>
        <w:t xml:space="preserve"> –</w:t>
      </w:r>
      <w:r>
        <w:rPr>
          <w:rFonts w:ascii="Arial" w:hAnsi="Arial"/>
        </w:rPr>
        <w:t xml:space="preserve"> Group becomes the foundation of a launch team</w:t>
      </w:r>
    </w:p>
    <w:p w:rsidR="00915DCB" w:rsidRPr="002A5B43" w:rsidRDefault="00915DCB" w:rsidP="002A5B43">
      <w:pPr>
        <w:pStyle w:val="ListParagraph"/>
        <w:numPr>
          <w:ilvl w:val="0"/>
          <w:numId w:val="2"/>
        </w:numPr>
        <w:spacing w:before="120" w:after="60"/>
        <w:rPr>
          <w:rFonts w:ascii="Arial" w:hAnsi="Arial"/>
          <w:b/>
        </w:rPr>
      </w:pPr>
      <w:r w:rsidRPr="002A5B43">
        <w:rPr>
          <w:rFonts w:ascii="Arial" w:hAnsi="Arial"/>
          <w:b/>
        </w:rPr>
        <w:t>Four Basic Modules</w:t>
      </w:r>
      <w:r w:rsidR="000E2E17" w:rsidRPr="002A5B43">
        <w:rPr>
          <w:rFonts w:ascii="Arial" w:hAnsi="Arial"/>
          <w:b/>
        </w:rPr>
        <w:t xml:space="preserve"> </w:t>
      </w:r>
      <w:r w:rsidR="00717D1C">
        <w:rPr>
          <w:rFonts w:ascii="Arial" w:hAnsi="Arial"/>
          <w:b/>
        </w:rPr>
        <w:t>For All Teams</w:t>
      </w:r>
    </w:p>
    <w:p w:rsidR="00915DCB" w:rsidRPr="000E2E17" w:rsidRDefault="002A5B43" w:rsidP="00915DCB">
      <w:pPr>
        <w:pStyle w:val="ListParagraph"/>
        <w:numPr>
          <w:ilvl w:val="1"/>
          <w:numId w:val="2"/>
        </w:numPr>
        <w:spacing w:before="120" w:after="60"/>
        <w:rPr>
          <w:rFonts w:ascii="Arial" w:hAnsi="Arial" w:cs="Arial"/>
          <w:szCs w:val="20"/>
        </w:rPr>
      </w:pPr>
      <w:r w:rsidRPr="000E2E17">
        <w:rPr>
          <w:rFonts w:ascii="Arial" w:hAnsi="Arial" w:cs="Arial"/>
          <w:b/>
          <w:bCs/>
          <w:szCs w:val="20"/>
        </w:rPr>
        <w:t>Ministry In The Emerging Culture</w:t>
      </w:r>
    </w:p>
    <w:p w:rsidR="00915DCB" w:rsidRPr="000E2E17" w:rsidRDefault="00915DCB" w:rsidP="00915DCB">
      <w:pPr>
        <w:widowControl w:val="0"/>
        <w:ind w:left="1440"/>
        <w:rPr>
          <w:rFonts w:cs="Arial"/>
          <w:sz w:val="20"/>
          <w:szCs w:val="20"/>
        </w:rPr>
      </w:pPr>
      <w:r w:rsidRPr="000E2E17">
        <w:rPr>
          <w:rFonts w:cs="Arial"/>
          <w:sz w:val="20"/>
          <w:szCs w:val="20"/>
        </w:rPr>
        <w:t>Who is the Emerging Culture? What are outsiders (non-Christians) saying and thinking about the Church and about Christians? What does their view have to do with anything? Getting away from Attractional, Propositional, Colonial ministry—Headed towards Missional, Relational, and Incarnational ministry.</w:t>
      </w:r>
    </w:p>
    <w:p w:rsidR="00915DCB" w:rsidRPr="000E2E17" w:rsidRDefault="0080782C" w:rsidP="00BE615E">
      <w:pPr>
        <w:pStyle w:val="ListParagraph"/>
        <w:numPr>
          <w:ilvl w:val="1"/>
          <w:numId w:val="2"/>
        </w:numPr>
        <w:rPr>
          <w:rFonts w:ascii="Arial" w:hAnsi="Arial" w:cs="Arial"/>
          <w:szCs w:val="20"/>
        </w:rPr>
      </w:pPr>
      <w:r w:rsidRPr="0080782C">
        <w:rPr>
          <w:rFonts w:ascii="Arial" w:hAnsi="Arial"/>
          <w:noProof/>
        </w:rPr>
        <w:pict>
          <v:group id="_x0000_s1026" style="position:absolute;left:0;text-align:left;margin-left:234pt;margin-top:23.1pt;width:232.1pt;height:156.95pt;z-index:251658240" coordorigin="2521,7995" coordsize="8943,609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521;top:7995;width:8943;height:6094" o:preferrelative="f">
              <v:fill o:detectmouseclick="t"/>
              <v:path o:extrusionok="t" o:connecttype="none"/>
              <o:lock v:ext="edit" text="t"/>
            </v:shape>
            <v:group id="_x0000_s1028" style="position:absolute;left:4338;top:8839;width:4084;height:3925" coordorigin="4338,8839" coordsize="4084,3925">
              <v:oval id="_x0000_s1029" style="position:absolute;left:5199;top:8839;width:2438;height:2425" filled="f" strokeweight="3pt"/>
              <v:oval id="_x0000_s1030" style="position:absolute;left:4338;top:10339;width:2449;height:2425" filled="f" strokeweight="3pt"/>
              <v:oval id="_x0000_s1031" style="position:absolute;left:5985;top:10339;width:2437;height:2425" filled="f" strokeweight="3pt"/>
            </v:group>
            <v:group id="_x0000_s1032" style="position:absolute;left:2521;top:7995;width:8943;height:6094" coordorigin="2521,7995" coordsize="8943,6094">
              <v:shapetype id="_x0000_t202" coordsize="21600,21600" o:spt="202" path="m,l,21600r21600,l21600,xe">
                <v:stroke joinstyle="miter"/>
                <v:path gradientshapeok="t" o:connecttype="rect"/>
              </v:shapetype>
              <v:shape id="_x0000_s1033" type="#_x0000_t202" style="position:absolute;left:2981;top:9388;width:2489;height:951" filled="f" stroked="f">
                <v:textbox style="mso-next-textbox:#_x0000_s1033" inset=".92439mm,.46222mm,.92439mm,.46222mm">
                  <w:txbxContent>
                    <w:p w:rsidR="006A3DEB" w:rsidRPr="00EF046F" w:rsidRDefault="006A3DEB" w:rsidP="00915DCB">
                      <w:pPr>
                        <w:autoSpaceDE w:val="0"/>
                        <w:autoSpaceDN w:val="0"/>
                        <w:adjustRightInd w:val="0"/>
                        <w:jc w:val="center"/>
                        <w:rPr>
                          <w:rFonts w:cs="Arial"/>
                          <w:color w:val="2F1311"/>
                          <w:sz w:val="17"/>
                          <w:szCs w:val="48"/>
                        </w:rPr>
                      </w:pPr>
                      <w:r w:rsidRPr="00EF046F">
                        <w:rPr>
                          <w:b/>
                          <w:bCs/>
                          <w:color w:val="2F1311"/>
                          <w:sz w:val="17"/>
                          <w:szCs w:val="48"/>
                        </w:rPr>
                        <w:t>Relationship with God</w:t>
                      </w:r>
                    </w:p>
                  </w:txbxContent>
                </v:textbox>
              </v:shape>
              <v:shape id="_x0000_s1034" type="#_x0000_t202" style="position:absolute;left:2521;top:13010;width:3134;height:1079" filled="f" stroked="f">
                <v:textbox style="mso-next-textbox:#_x0000_s1034" inset=".92439mm,.46222mm,.92439mm,.46222mm">
                  <w:txbxContent>
                    <w:p w:rsidR="006A3DEB" w:rsidRPr="00EF046F" w:rsidRDefault="006A3DEB" w:rsidP="00915DCB">
                      <w:pPr>
                        <w:autoSpaceDE w:val="0"/>
                        <w:autoSpaceDN w:val="0"/>
                        <w:adjustRightInd w:val="0"/>
                        <w:rPr>
                          <w:rFonts w:cs="Arial"/>
                          <w:color w:val="2F1311"/>
                          <w:sz w:val="17"/>
                          <w:szCs w:val="48"/>
                        </w:rPr>
                      </w:pPr>
                      <w:r w:rsidRPr="00EF046F">
                        <w:rPr>
                          <w:b/>
                          <w:bCs/>
                          <w:color w:val="2F1311"/>
                          <w:sz w:val="17"/>
                          <w:szCs w:val="48"/>
                        </w:rPr>
                        <w:t>Relationships in the church family</w:t>
                      </w:r>
                    </w:p>
                  </w:txbxContent>
                </v:textbox>
              </v:shape>
              <v:shape id="_x0000_s1035" type="#_x0000_t202" style="position:absolute;left:8237;top:10504;width:3227;height:1615" filled="f" stroked="f">
                <v:textbox style="mso-next-textbox:#_x0000_s1035" inset=".92439mm,.46222mm,.92439mm,.46222mm">
                  <w:txbxContent>
                    <w:p w:rsidR="006A3DEB" w:rsidRPr="00EF046F" w:rsidRDefault="006A3DEB" w:rsidP="00915DCB">
                      <w:pPr>
                        <w:autoSpaceDE w:val="0"/>
                        <w:autoSpaceDN w:val="0"/>
                        <w:adjustRightInd w:val="0"/>
                        <w:jc w:val="center"/>
                        <w:rPr>
                          <w:b/>
                          <w:bCs/>
                          <w:color w:val="2F1311"/>
                          <w:sz w:val="17"/>
                          <w:szCs w:val="48"/>
                        </w:rPr>
                      </w:pPr>
                      <w:r w:rsidRPr="00EF046F">
                        <w:rPr>
                          <w:b/>
                          <w:bCs/>
                          <w:color w:val="2F1311"/>
                          <w:sz w:val="17"/>
                          <w:szCs w:val="48"/>
                        </w:rPr>
                        <w:t xml:space="preserve">Relationships with people outside </w:t>
                      </w:r>
                    </w:p>
                    <w:p w:rsidR="006A3DEB" w:rsidRPr="00EF046F" w:rsidRDefault="006A3DEB" w:rsidP="00915DCB">
                      <w:pPr>
                        <w:autoSpaceDE w:val="0"/>
                        <w:autoSpaceDN w:val="0"/>
                        <w:adjustRightInd w:val="0"/>
                        <w:jc w:val="center"/>
                        <w:rPr>
                          <w:rFonts w:cs="Arial"/>
                          <w:color w:val="2F1311"/>
                          <w:sz w:val="17"/>
                          <w:szCs w:val="48"/>
                        </w:rPr>
                      </w:pPr>
                      <w:r w:rsidRPr="00EF046F">
                        <w:rPr>
                          <w:b/>
                          <w:bCs/>
                          <w:color w:val="2F1311"/>
                          <w:sz w:val="17"/>
                          <w:szCs w:val="48"/>
                        </w:rPr>
                        <w:t>the church</w:t>
                      </w:r>
                    </w:p>
                  </w:txbxContent>
                </v:textbox>
              </v:shape>
              <v:shape id="_x0000_s1036" type="#_x0000_t202" style="position:absolute;left:3783;top:7995;width:7386;height:844" filled="f" stroked="f">
                <v:textbox style="mso-next-textbox:#_x0000_s1036" inset=".92439mm,.46222mm,.92439mm,.46222mm">
                  <w:txbxContent>
                    <w:p w:rsidR="006A3DEB" w:rsidRPr="00EF046F" w:rsidRDefault="006A3DEB" w:rsidP="00915DCB">
                      <w:pPr>
                        <w:autoSpaceDE w:val="0"/>
                        <w:autoSpaceDN w:val="0"/>
                        <w:adjustRightInd w:val="0"/>
                        <w:jc w:val="center"/>
                        <w:rPr>
                          <w:rFonts w:cs="Arial"/>
                          <w:color w:val="2F1311"/>
                          <w:sz w:val="23"/>
                          <w:szCs w:val="64"/>
                        </w:rPr>
                      </w:pPr>
                      <w:r w:rsidRPr="00EF046F">
                        <w:rPr>
                          <w:b/>
                          <w:bCs/>
                          <w:color w:val="2F1311"/>
                          <w:sz w:val="23"/>
                          <w:szCs w:val="64"/>
                        </w:rPr>
                        <w:t>A Trinity of Relationships</w:t>
                      </w:r>
                    </w:p>
                  </w:txbxContent>
                </v:textbox>
              </v:shape>
            </v:group>
            <w10:wrap type="square"/>
          </v:group>
        </w:pict>
      </w:r>
      <w:r w:rsidR="002A5B43" w:rsidRPr="000E2E17">
        <w:rPr>
          <w:rFonts w:ascii="Arial" w:hAnsi="Arial" w:cs="Arial"/>
          <w:b/>
          <w:bCs/>
          <w:szCs w:val="20"/>
        </w:rPr>
        <w:t>Living In Vibrant Relationship With Jesus</w:t>
      </w:r>
    </w:p>
    <w:p w:rsidR="00915DCB" w:rsidRPr="000E2E17" w:rsidRDefault="00915DCB" w:rsidP="00915DCB">
      <w:pPr>
        <w:ind w:left="1440"/>
        <w:rPr>
          <w:rFonts w:cs="Arial"/>
          <w:sz w:val="20"/>
          <w:szCs w:val="20"/>
        </w:rPr>
      </w:pPr>
      <w:r w:rsidRPr="000E2E17">
        <w:rPr>
          <w:rFonts w:cs="Arial"/>
          <w:sz w:val="20"/>
        </w:rPr>
        <w:t xml:space="preserve">A vivid relationship with God lies at the heart of real evangelism, which is based in a Trinity of Relationships: with God, within the congregation, and with people outside the church whose lives are not centered in Christ. </w:t>
      </w:r>
      <w:r w:rsidRPr="000E2E17">
        <w:rPr>
          <w:rFonts w:cs="Arial"/>
          <w:iCs/>
          <w:sz w:val="20"/>
        </w:rPr>
        <w:t>The heart of evangelism emerges from the interaction of these three sets of relationships: our personal relationship with God, healthy congregational relationships, and caring about people who don’t have a conscious connection with Christ.  The heart of evangelism is being in love with God, being part of a church you love, and caring about other people who do not know that faith.</w:t>
      </w:r>
      <w:r w:rsidRPr="000E2E17">
        <w:rPr>
          <w:rFonts w:cs="Arial"/>
          <w:sz w:val="20"/>
          <w:szCs w:val="20"/>
        </w:rPr>
        <w:t xml:space="preserve">   </w:t>
      </w:r>
    </w:p>
    <w:p w:rsidR="00915DCB" w:rsidRPr="000E2E17" w:rsidRDefault="002A5B43" w:rsidP="00BE615E">
      <w:pPr>
        <w:pStyle w:val="ListParagraph"/>
        <w:numPr>
          <w:ilvl w:val="1"/>
          <w:numId w:val="2"/>
        </w:numPr>
        <w:rPr>
          <w:rFonts w:ascii="Arial" w:hAnsi="Arial" w:cs="Arial"/>
          <w:szCs w:val="20"/>
        </w:rPr>
      </w:pPr>
      <w:r w:rsidRPr="000E2E17">
        <w:rPr>
          <w:rFonts w:ascii="Arial" w:hAnsi="Arial" w:cs="Arial"/>
          <w:b/>
          <w:bCs/>
          <w:szCs w:val="20"/>
        </w:rPr>
        <w:t>Focus On God’s Business</w:t>
      </w:r>
    </w:p>
    <w:p w:rsidR="00915DCB" w:rsidRPr="000E2E17" w:rsidRDefault="00915DCB" w:rsidP="00915DCB">
      <w:pPr>
        <w:ind w:left="1440"/>
        <w:rPr>
          <w:rFonts w:cs="Arial"/>
          <w:sz w:val="20"/>
          <w:szCs w:val="20"/>
        </w:rPr>
      </w:pPr>
      <w:r w:rsidRPr="000E2E17">
        <w:rPr>
          <w:rFonts w:cs="Arial"/>
          <w:sz w:val="20"/>
          <w:szCs w:val="20"/>
        </w:rPr>
        <w:t xml:space="preserve">The business that God commissioned to the church is to make disciples.  This session will look at God’s range of discipleship action as it spans through the activities of Outreach, Welcome, Maturation, and Reproduction.  </w:t>
      </w:r>
    </w:p>
    <w:p w:rsidR="00915DCB" w:rsidRPr="000E2E17" w:rsidRDefault="002A5B43" w:rsidP="00BE615E">
      <w:pPr>
        <w:pStyle w:val="Pa01"/>
        <w:numPr>
          <w:ilvl w:val="1"/>
          <w:numId w:val="2"/>
        </w:numPr>
        <w:rPr>
          <w:rFonts w:ascii="Arial" w:hAnsi="Arial" w:cs="Arial"/>
          <w:color w:val="auto"/>
          <w:sz w:val="20"/>
          <w:szCs w:val="20"/>
        </w:rPr>
      </w:pPr>
      <w:r w:rsidRPr="000E2E17">
        <w:rPr>
          <w:rFonts w:ascii="Arial" w:hAnsi="Arial" w:cs="Arial"/>
          <w:b/>
          <w:bCs/>
          <w:color w:val="auto"/>
          <w:sz w:val="20"/>
          <w:szCs w:val="20"/>
        </w:rPr>
        <w:t xml:space="preserve">Thinking With Outreach Perspective </w:t>
      </w:r>
    </w:p>
    <w:p w:rsidR="000E2E17" w:rsidRPr="000E2E17" w:rsidRDefault="00915DCB" w:rsidP="00915DCB">
      <w:pPr>
        <w:ind w:left="1440"/>
        <w:rPr>
          <w:rFonts w:cs="Arial"/>
          <w:sz w:val="20"/>
          <w:szCs w:val="20"/>
        </w:rPr>
      </w:pPr>
      <w:r w:rsidRPr="000E2E17">
        <w:rPr>
          <w:rFonts w:cs="Arial"/>
          <w:sz w:val="20"/>
          <w:szCs w:val="20"/>
        </w:rPr>
        <w:t xml:space="preserve">Explore a change in perspective from having people meet us where </w:t>
      </w:r>
      <w:r w:rsidRPr="000E2E17">
        <w:rPr>
          <w:rFonts w:cs="Arial"/>
          <w:sz w:val="20"/>
          <w:szCs w:val="20"/>
          <w:u w:val="single"/>
        </w:rPr>
        <w:t>we are</w:t>
      </w:r>
      <w:r w:rsidRPr="000E2E17">
        <w:rPr>
          <w:rFonts w:cs="Arial"/>
          <w:sz w:val="20"/>
          <w:szCs w:val="20"/>
        </w:rPr>
        <w:t xml:space="preserve"> to meeting people where </w:t>
      </w:r>
      <w:r w:rsidRPr="000E2E17">
        <w:rPr>
          <w:rFonts w:cs="Arial"/>
          <w:sz w:val="20"/>
          <w:szCs w:val="20"/>
          <w:u w:val="single"/>
        </w:rPr>
        <w:t>they are</w:t>
      </w:r>
      <w:r w:rsidRPr="000E2E17">
        <w:rPr>
          <w:rFonts w:cs="Arial"/>
          <w:sz w:val="20"/>
          <w:szCs w:val="20"/>
        </w:rPr>
        <w:t>.  This session will outline some framework for recognizing outreach strategies to gracefully meet people at various states of receptiveness to the Gospel.</w:t>
      </w:r>
    </w:p>
    <w:p w:rsidR="000E2E17" w:rsidRPr="0046059A" w:rsidRDefault="002A5B43" w:rsidP="00BE615E">
      <w:pPr>
        <w:pStyle w:val="ListParagraph"/>
        <w:numPr>
          <w:ilvl w:val="0"/>
          <w:numId w:val="2"/>
        </w:numPr>
        <w:rPr>
          <w:rFonts w:ascii="Arial" w:hAnsi="Arial" w:cs="Arial"/>
          <w:szCs w:val="20"/>
        </w:rPr>
      </w:pPr>
      <w:r w:rsidRPr="0046059A">
        <w:rPr>
          <w:rFonts w:ascii="Arial" w:hAnsi="Arial" w:cs="Arial"/>
          <w:b/>
          <w:bCs/>
          <w:szCs w:val="20"/>
        </w:rPr>
        <w:t>Mission Assessment</w:t>
      </w:r>
    </w:p>
    <w:p w:rsidR="006A3DEB" w:rsidRDefault="000E2E17" w:rsidP="000E2E17">
      <w:pPr>
        <w:ind w:left="720"/>
        <w:rPr>
          <w:rFonts w:cs="Arial"/>
          <w:sz w:val="20"/>
          <w:szCs w:val="20"/>
        </w:rPr>
      </w:pPr>
      <w:r w:rsidRPr="00915DCB">
        <w:rPr>
          <w:rFonts w:cs="Arial"/>
          <w:sz w:val="20"/>
          <w:szCs w:val="20"/>
        </w:rPr>
        <w:t>Present overview of the four possible tracks in which a team may continue: Congregational</w:t>
      </w:r>
      <w:r>
        <w:rPr>
          <w:rFonts w:cs="Arial"/>
          <w:sz w:val="20"/>
          <w:szCs w:val="20"/>
        </w:rPr>
        <w:t xml:space="preserve"> Renewal, Developing Outreach</w:t>
      </w:r>
      <w:r w:rsidRPr="00915DCB">
        <w:rPr>
          <w:rFonts w:cs="Arial"/>
          <w:sz w:val="20"/>
          <w:szCs w:val="20"/>
        </w:rPr>
        <w:t xml:space="preserve"> Ministry, Spiritual Formation</w:t>
      </w:r>
      <w:r>
        <w:rPr>
          <w:rFonts w:cs="Arial"/>
          <w:sz w:val="20"/>
          <w:szCs w:val="20"/>
        </w:rPr>
        <w:t>/Discipleship</w:t>
      </w:r>
      <w:r w:rsidRPr="00915DCB">
        <w:rPr>
          <w:rFonts w:cs="Arial"/>
          <w:sz w:val="20"/>
          <w:szCs w:val="20"/>
        </w:rPr>
        <w:t>, and Church Planting.  Conduct an assessment to provide an indication of which track may be most beneficial at the current time.</w:t>
      </w:r>
    </w:p>
    <w:p w:rsidR="006A3DEB" w:rsidRPr="006A3DEB" w:rsidRDefault="006A3DEB" w:rsidP="006A3DEB">
      <w:pPr>
        <w:pStyle w:val="ListParagraph"/>
        <w:numPr>
          <w:ilvl w:val="0"/>
          <w:numId w:val="2"/>
        </w:numPr>
        <w:rPr>
          <w:rFonts w:cs="Arial"/>
          <w:szCs w:val="20"/>
        </w:rPr>
      </w:pPr>
      <w:r>
        <w:rPr>
          <w:rFonts w:cs="Arial"/>
          <w:b/>
          <w:szCs w:val="20"/>
        </w:rPr>
        <w:t>Enter Specific Track</w:t>
      </w:r>
    </w:p>
    <w:p w:rsidR="00915DCB" w:rsidRPr="006A3DEB" w:rsidRDefault="006A3DEB" w:rsidP="006A3DEB">
      <w:pPr>
        <w:ind w:left="720"/>
        <w:rPr>
          <w:rFonts w:cs="Arial"/>
          <w:sz w:val="20"/>
          <w:szCs w:val="20"/>
        </w:rPr>
      </w:pPr>
      <w:r>
        <w:rPr>
          <w:rFonts w:cs="Arial"/>
          <w:sz w:val="20"/>
          <w:szCs w:val="20"/>
        </w:rPr>
        <w:t xml:space="preserve">Teams participate in modules designed to equip them according to the track they have chosen. Modules are scheduled </w:t>
      </w:r>
      <w:r w:rsidR="00A65AE4">
        <w:rPr>
          <w:rFonts w:cs="Arial"/>
          <w:sz w:val="20"/>
          <w:szCs w:val="20"/>
        </w:rPr>
        <w:t>2-3</w:t>
      </w:r>
      <w:r>
        <w:rPr>
          <w:rFonts w:cs="Arial"/>
          <w:sz w:val="20"/>
          <w:szCs w:val="20"/>
        </w:rPr>
        <w:t xml:space="preserve"> weeks</w:t>
      </w:r>
      <w:r w:rsidR="00A65AE4">
        <w:rPr>
          <w:rFonts w:cs="Arial"/>
          <w:sz w:val="20"/>
          <w:szCs w:val="20"/>
        </w:rPr>
        <w:t xml:space="preserve"> apart to be completed within 3-4 months.</w:t>
      </w:r>
    </w:p>
    <w:sectPr w:rsidR="00915DCB" w:rsidRPr="006A3DEB" w:rsidSect="00915DCB">
      <w:headerReference w:type="default" r:id="rId7"/>
      <w:footerReference w:type="default" r:id="rId8"/>
      <w:headerReference w:type="first" r:id="rId9"/>
      <w:footerReference w:type="first" r:id="rId10"/>
      <w:pgSz w:w="12240" w:h="15840"/>
      <w:pgMar w:top="720" w:right="1440" w:bottom="72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0087" w:rsidRDefault="00430087" w:rsidP="00CD0871">
      <w:r>
        <w:separator/>
      </w:r>
    </w:p>
  </w:endnote>
  <w:endnote w:type="continuationSeparator" w:id="0">
    <w:p w:rsidR="00430087" w:rsidRDefault="00430087" w:rsidP="00CD087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Meridien LT Std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DEB" w:rsidRDefault="006A3DEB" w:rsidP="00915DCB">
    <w:pPr>
      <w:pStyle w:val="Footer"/>
      <w:jc w:val="center"/>
    </w:pPr>
  </w:p>
  <w:p w:rsidR="006A3DEB" w:rsidRDefault="006A3DEB" w:rsidP="00915DCB">
    <w:pPr>
      <w:pStyle w:val="Footer"/>
      <w:jc w:val="center"/>
    </w:pPr>
    <w:r w:rsidRPr="0015355B">
      <w:rPr>
        <w:noProof/>
      </w:rPr>
      <w:drawing>
        <wp:inline distT="0" distB="0" distL="0" distR="0">
          <wp:extent cx="5943600" cy="554355"/>
          <wp:effectExtent l="25400" t="0" r="0" b="0"/>
          <wp:docPr id="8" name="Picture 3" descr="bottom-gener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general.jpg"/>
                  <pic:cNvPicPr/>
                </pic:nvPicPr>
                <pic:blipFill>
                  <a:blip r:embed="rId1"/>
                  <a:stretch>
                    <a:fillRect/>
                  </a:stretch>
                </pic:blipFill>
                <pic:spPr>
                  <a:xfrm>
                    <a:off x="0" y="0"/>
                    <a:ext cx="5943600" cy="554355"/>
                  </a:xfrm>
                  <a:prstGeom prst="rect">
                    <a:avLst/>
                  </a:prstGeom>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DEB" w:rsidRDefault="006A3DEB">
    <w:pPr>
      <w:pStyle w:val="Footer"/>
    </w:pPr>
  </w:p>
  <w:p w:rsidR="006A3DEB" w:rsidRDefault="006A3DEB">
    <w:pPr>
      <w:pStyle w:val="Footer"/>
    </w:pPr>
    <w:r>
      <w:rPr>
        <w:noProof/>
      </w:rPr>
      <w:drawing>
        <wp:inline distT="0" distB="0" distL="0" distR="0">
          <wp:extent cx="5943600" cy="554355"/>
          <wp:effectExtent l="25400" t="0" r="0" b="0"/>
          <wp:docPr id="5" name="Picture 3" descr="bottom-gener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general.jpg"/>
                  <pic:cNvPicPr/>
                </pic:nvPicPr>
                <pic:blipFill>
                  <a:blip r:embed="rId1"/>
                  <a:stretch>
                    <a:fillRect/>
                  </a:stretch>
                </pic:blipFill>
                <pic:spPr>
                  <a:xfrm>
                    <a:off x="0" y="0"/>
                    <a:ext cx="5943600" cy="554355"/>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0087" w:rsidRDefault="00430087" w:rsidP="00CD0871">
      <w:r>
        <w:separator/>
      </w:r>
    </w:p>
  </w:footnote>
  <w:footnote w:type="continuationSeparator" w:id="0">
    <w:p w:rsidR="00430087" w:rsidRDefault="00430087" w:rsidP="00CD08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Ind w:w="21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6620"/>
      <w:gridCol w:w="736"/>
    </w:tblGrid>
    <w:tr w:rsidR="006A3DEB" w:rsidRPr="0015355B" w:rsidTr="006F17EA">
      <w:tc>
        <w:tcPr>
          <w:tcW w:w="6620" w:type="dxa"/>
          <w:vAlign w:val="center"/>
        </w:tcPr>
        <w:p w:rsidR="006A3DEB" w:rsidRPr="00E303C5" w:rsidRDefault="006F17EA" w:rsidP="00915DCB">
          <w:pPr>
            <w:pStyle w:val="Header"/>
            <w:tabs>
              <w:tab w:val="clear" w:pos="4320"/>
              <w:tab w:val="clear" w:pos="8640"/>
            </w:tabs>
            <w:jc w:val="right"/>
            <w:rPr>
              <w:rStyle w:val="PageNumber"/>
            </w:rPr>
          </w:pPr>
          <w:r>
            <w:rPr>
              <w:color w:val="0F579B"/>
              <w:sz w:val="20"/>
            </w:rPr>
            <w:t>CPLF Presentation</w:t>
          </w:r>
          <w:r w:rsidR="006A3DEB">
            <w:rPr>
              <w:color w:val="0F579B"/>
              <w:sz w:val="20"/>
            </w:rPr>
            <w:t xml:space="preserve">  -  </w:t>
          </w:r>
          <w:r w:rsidR="006A3DEB" w:rsidRPr="0015355B">
            <w:rPr>
              <w:color w:val="0F579B"/>
              <w:sz w:val="20"/>
            </w:rPr>
            <w:t xml:space="preserve">Page </w:t>
          </w:r>
          <w:r w:rsidR="0080782C" w:rsidRPr="0015355B">
            <w:rPr>
              <w:rStyle w:val="PageNumber"/>
              <w:color w:val="0F579B"/>
              <w:sz w:val="20"/>
            </w:rPr>
            <w:fldChar w:fldCharType="begin"/>
          </w:r>
          <w:r w:rsidR="006A3DEB" w:rsidRPr="0015355B">
            <w:rPr>
              <w:rStyle w:val="PageNumber"/>
              <w:color w:val="0F579B"/>
              <w:sz w:val="20"/>
            </w:rPr>
            <w:instrText xml:space="preserve"> PAGE </w:instrText>
          </w:r>
          <w:r w:rsidR="0080782C" w:rsidRPr="0015355B">
            <w:rPr>
              <w:rStyle w:val="PageNumber"/>
              <w:color w:val="0F579B"/>
              <w:sz w:val="20"/>
            </w:rPr>
            <w:fldChar w:fldCharType="separate"/>
          </w:r>
          <w:r w:rsidR="0054791A">
            <w:rPr>
              <w:rStyle w:val="PageNumber"/>
              <w:noProof/>
              <w:color w:val="0F579B"/>
              <w:sz w:val="20"/>
            </w:rPr>
            <w:t>2</w:t>
          </w:r>
          <w:r w:rsidR="0080782C" w:rsidRPr="0015355B">
            <w:rPr>
              <w:rStyle w:val="PageNumber"/>
              <w:color w:val="0F579B"/>
              <w:sz w:val="20"/>
            </w:rPr>
            <w:fldChar w:fldCharType="end"/>
          </w:r>
          <w:r w:rsidR="006A3DEB" w:rsidRPr="0015355B">
            <w:rPr>
              <w:rStyle w:val="PageNumber"/>
              <w:color w:val="0F579B"/>
              <w:sz w:val="20"/>
            </w:rPr>
            <w:t xml:space="preserve"> of </w:t>
          </w:r>
          <w:r w:rsidR="0080782C" w:rsidRPr="0015355B">
            <w:rPr>
              <w:rStyle w:val="PageNumber"/>
              <w:color w:val="0F579B"/>
              <w:sz w:val="20"/>
            </w:rPr>
            <w:fldChar w:fldCharType="begin"/>
          </w:r>
          <w:r w:rsidR="006A3DEB" w:rsidRPr="0015355B">
            <w:rPr>
              <w:rStyle w:val="PageNumber"/>
              <w:color w:val="0F579B"/>
              <w:sz w:val="20"/>
            </w:rPr>
            <w:instrText xml:space="preserve"> NUMPAGES </w:instrText>
          </w:r>
          <w:r w:rsidR="0080782C" w:rsidRPr="0015355B">
            <w:rPr>
              <w:rStyle w:val="PageNumber"/>
              <w:color w:val="0F579B"/>
              <w:sz w:val="20"/>
            </w:rPr>
            <w:fldChar w:fldCharType="separate"/>
          </w:r>
          <w:r w:rsidR="0054791A">
            <w:rPr>
              <w:rStyle w:val="PageNumber"/>
              <w:noProof/>
              <w:color w:val="0F579B"/>
              <w:sz w:val="20"/>
            </w:rPr>
            <w:t>2</w:t>
          </w:r>
          <w:r w:rsidR="0080782C" w:rsidRPr="0015355B">
            <w:rPr>
              <w:rStyle w:val="PageNumber"/>
              <w:color w:val="0F579B"/>
              <w:sz w:val="20"/>
            </w:rPr>
            <w:fldChar w:fldCharType="end"/>
          </w:r>
        </w:p>
      </w:tc>
      <w:tc>
        <w:tcPr>
          <w:tcW w:w="0" w:type="auto"/>
        </w:tcPr>
        <w:p w:rsidR="006A3DEB" w:rsidRPr="00E303C5" w:rsidRDefault="006A3DEB" w:rsidP="00915DCB">
          <w:pPr>
            <w:pStyle w:val="Header"/>
            <w:tabs>
              <w:tab w:val="clear" w:pos="4320"/>
              <w:tab w:val="clear" w:pos="8640"/>
            </w:tabs>
            <w:jc w:val="right"/>
            <w:rPr>
              <w:color w:val="0F579B"/>
              <w:sz w:val="20"/>
            </w:rPr>
          </w:pPr>
          <w:r w:rsidRPr="00E303C5">
            <w:rPr>
              <w:noProof/>
              <w:color w:val="0F579B"/>
              <w:sz w:val="20"/>
            </w:rPr>
            <w:drawing>
              <wp:inline distT="0" distB="0" distL="0" distR="0">
                <wp:extent cx="304800" cy="304800"/>
                <wp:effectExtent l="25400" t="0" r="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04800" cy="304800"/>
                        </a:xfrm>
                        <a:prstGeom prst="rect">
                          <a:avLst/>
                        </a:prstGeom>
                        <a:noFill/>
                        <a:ln w="9525">
                          <a:noFill/>
                          <a:miter lim="800000"/>
                          <a:headEnd/>
                          <a:tailEnd/>
                        </a:ln>
                      </pic:spPr>
                    </pic:pic>
                  </a:graphicData>
                </a:graphic>
              </wp:inline>
            </w:drawing>
          </w:r>
        </w:p>
      </w:tc>
    </w:tr>
  </w:tbl>
  <w:p w:rsidR="006A3DEB" w:rsidRDefault="006A3DEB" w:rsidP="00915DCB">
    <w:pPr>
      <w:pStyle w:val="Header"/>
      <w:tabs>
        <w:tab w:val="clear" w:pos="4320"/>
        <w:tab w:val="clear" w:pos="8640"/>
      </w:tabs>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DEB" w:rsidRDefault="0080782C">
    <w:pPr>
      <w:pStyle w:val="Header"/>
    </w:pPr>
    <w:r>
      <w:rPr>
        <w:noProof/>
      </w:rPr>
      <w:pict>
        <v:shapetype id="_x0000_t202" coordsize="21600,21600" o:spt="202" path="m,l,21600r21600,l21600,xe">
          <v:stroke joinstyle="miter"/>
          <v:path gradientshapeok="t" o:connecttype="rect"/>
        </v:shapetype>
        <v:shape id="_x0000_s2049" type="#_x0000_t202" style="position:absolute;margin-left:3in;margin-top:0;width:252pt;height:68.8pt;z-index:251658240;mso-wrap-edited:f" wrapcoords="0 0 21600 0 21600 21600 0 21600 0 0" filled="f" stroked="f">
          <v:textbox style="mso-next-textbox:#_x0000_s2049">
            <w:txbxContent>
              <w:p w:rsidR="006A3DEB" w:rsidRPr="0015355B" w:rsidRDefault="006A3DEB" w:rsidP="00915DCB">
                <w:pPr>
                  <w:jc w:val="right"/>
                  <w:rPr>
                    <w:color w:val="0F579B"/>
                    <w:sz w:val="20"/>
                  </w:rPr>
                </w:pPr>
                <w:r w:rsidRPr="0015355B">
                  <w:rPr>
                    <w:color w:val="0F579B"/>
                    <w:sz w:val="20"/>
                  </w:rPr>
                  <w:t xml:space="preserve">The Rev. Glenn </w:t>
                </w:r>
                <w:r>
                  <w:rPr>
                    <w:color w:val="0F579B"/>
                    <w:sz w:val="20"/>
                  </w:rPr>
                  <w:t xml:space="preserve">A. </w:t>
                </w:r>
                <w:r w:rsidRPr="0015355B">
                  <w:rPr>
                    <w:color w:val="0F579B"/>
                    <w:sz w:val="20"/>
                  </w:rPr>
                  <w:t>Lucas</w:t>
                </w:r>
              </w:p>
              <w:p w:rsidR="006A3DEB" w:rsidRPr="00E303C5" w:rsidRDefault="006A3DEB" w:rsidP="00915DCB">
                <w:pPr>
                  <w:jc w:val="right"/>
                  <w:rPr>
                    <w:color w:val="646464"/>
                    <w:sz w:val="20"/>
                  </w:rPr>
                </w:pPr>
                <w:r w:rsidRPr="00E303C5">
                  <w:rPr>
                    <w:color w:val="646464"/>
                    <w:sz w:val="20"/>
                  </w:rPr>
                  <w:t>Executive Director for Mission Development</w:t>
                </w:r>
              </w:p>
              <w:p w:rsidR="006A3DEB" w:rsidRDefault="006A3DEB" w:rsidP="00915DCB">
                <w:pPr>
                  <w:jc w:val="right"/>
                  <w:rPr>
                    <w:color w:val="646464"/>
                    <w:sz w:val="20"/>
                  </w:rPr>
                </w:pPr>
                <w:r>
                  <w:rPr>
                    <w:color w:val="646464"/>
                    <w:sz w:val="20"/>
                  </w:rPr>
                  <w:t xml:space="preserve">email: </w:t>
                </w:r>
                <w:r w:rsidRPr="00E303C5">
                  <w:rPr>
                    <w:color w:val="646464"/>
                    <w:sz w:val="20"/>
                  </w:rPr>
                  <w:t>glucas@se.lcms.org</w:t>
                </w:r>
              </w:p>
              <w:p w:rsidR="006A3DEB" w:rsidRPr="00E303C5" w:rsidRDefault="006A3DEB" w:rsidP="00915DCB">
                <w:pPr>
                  <w:jc w:val="right"/>
                  <w:rPr>
                    <w:color w:val="646464"/>
                    <w:sz w:val="20"/>
                  </w:rPr>
                </w:pPr>
                <w:r>
                  <w:rPr>
                    <w:color w:val="646464"/>
                    <w:sz w:val="20"/>
                  </w:rPr>
                  <w:t>cell: 661-505-8152</w:t>
                </w:r>
              </w:p>
            </w:txbxContent>
          </v:textbox>
          <w10:wrap type="tight"/>
        </v:shape>
      </w:pict>
    </w:r>
    <w:r w:rsidR="006A3DEB">
      <w:rPr>
        <w:noProof/>
      </w:rPr>
      <w:drawing>
        <wp:inline distT="0" distB="0" distL="0" distR="0">
          <wp:extent cx="2260600" cy="1131749"/>
          <wp:effectExtent l="25400" t="0" r="0" b="0"/>
          <wp:docPr id="2" name="Picture 0" descr="SED-Logo-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D-Logo-final.jpg"/>
                  <pic:cNvPicPr/>
                </pic:nvPicPr>
                <pic:blipFill>
                  <a:blip r:embed="rId1"/>
                  <a:stretch>
                    <a:fillRect/>
                  </a:stretch>
                </pic:blipFill>
                <pic:spPr>
                  <a:xfrm>
                    <a:off x="0" y="0"/>
                    <a:ext cx="2266400" cy="1134653"/>
                  </a:xfrm>
                  <a:prstGeom prst="rect">
                    <a:avLst/>
                  </a:prstGeom>
                </pic:spPr>
              </pic:pic>
            </a:graphicData>
          </a:graphic>
        </wp:inline>
      </w:drawing>
    </w:r>
  </w:p>
  <w:p w:rsidR="006A3DEB" w:rsidRDefault="006A3DEB">
    <w:pPr>
      <w:pStyle w:val="Header"/>
    </w:pPr>
  </w:p>
  <w:p w:rsidR="006A3DEB" w:rsidRDefault="006A3DE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E6163A"/>
    <w:multiLevelType w:val="hybridMultilevel"/>
    <w:tmpl w:val="235CDB4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2F63D7"/>
    <w:multiLevelType w:val="hybridMultilevel"/>
    <w:tmpl w:val="E2F2D8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234981"/>
    <w:multiLevelType w:val="hybridMultilevel"/>
    <w:tmpl w:val="1A5810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915DCB"/>
    <w:rsid w:val="000E2E17"/>
    <w:rsid w:val="002A5B43"/>
    <w:rsid w:val="002D5FB1"/>
    <w:rsid w:val="003070A8"/>
    <w:rsid w:val="00430087"/>
    <w:rsid w:val="0054791A"/>
    <w:rsid w:val="006A3DEB"/>
    <w:rsid w:val="006F17EA"/>
    <w:rsid w:val="00717D1C"/>
    <w:rsid w:val="007C0C98"/>
    <w:rsid w:val="0080782C"/>
    <w:rsid w:val="00915DCB"/>
    <w:rsid w:val="00A65AE4"/>
    <w:rsid w:val="00BE615E"/>
    <w:rsid w:val="00CD0871"/>
    <w:rsid w:val="00D717BF"/>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F4D"/>
    <w:pPr>
      <w:spacing w:after="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2003"/>
    <w:pPr>
      <w:tabs>
        <w:tab w:val="center" w:pos="4320"/>
        <w:tab w:val="right" w:pos="8640"/>
      </w:tabs>
    </w:pPr>
  </w:style>
  <w:style w:type="character" w:customStyle="1" w:styleId="HeaderChar">
    <w:name w:val="Header Char"/>
    <w:basedOn w:val="DefaultParagraphFont"/>
    <w:link w:val="Header"/>
    <w:uiPriority w:val="99"/>
    <w:rsid w:val="007D2003"/>
    <w:rPr>
      <w:rFonts w:ascii="Arial" w:hAnsi="Arial"/>
    </w:rPr>
  </w:style>
  <w:style w:type="paragraph" w:styleId="Footer">
    <w:name w:val="footer"/>
    <w:basedOn w:val="Normal"/>
    <w:link w:val="FooterChar"/>
    <w:uiPriority w:val="99"/>
    <w:semiHidden/>
    <w:unhideWhenUsed/>
    <w:rsid w:val="007D2003"/>
    <w:pPr>
      <w:tabs>
        <w:tab w:val="center" w:pos="4320"/>
        <w:tab w:val="right" w:pos="8640"/>
      </w:tabs>
    </w:pPr>
  </w:style>
  <w:style w:type="character" w:customStyle="1" w:styleId="FooterChar">
    <w:name w:val="Footer Char"/>
    <w:basedOn w:val="DefaultParagraphFont"/>
    <w:link w:val="Footer"/>
    <w:uiPriority w:val="99"/>
    <w:semiHidden/>
    <w:rsid w:val="007D2003"/>
    <w:rPr>
      <w:rFonts w:ascii="Arial" w:hAnsi="Arial"/>
    </w:rPr>
  </w:style>
  <w:style w:type="character" w:styleId="PageNumber">
    <w:name w:val="page number"/>
    <w:basedOn w:val="DefaultParagraphFont"/>
    <w:uiPriority w:val="99"/>
    <w:semiHidden/>
    <w:unhideWhenUsed/>
    <w:rsid w:val="0015355B"/>
  </w:style>
  <w:style w:type="table" w:styleId="TableGrid">
    <w:name w:val="Table Grid"/>
    <w:basedOn w:val="TableNormal"/>
    <w:uiPriority w:val="59"/>
    <w:rsid w:val="0015355B"/>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15DCB"/>
    <w:pPr>
      <w:ind w:left="720"/>
      <w:contextualSpacing/>
    </w:pPr>
    <w:rPr>
      <w:rFonts w:ascii="Trebuchet MS" w:hAnsi="Trebuchet MS"/>
      <w:sz w:val="20"/>
    </w:rPr>
  </w:style>
  <w:style w:type="paragraph" w:customStyle="1" w:styleId="Pa01">
    <w:name w:val="Pa0+1"/>
    <w:basedOn w:val="Normal"/>
    <w:rsid w:val="00915DCB"/>
    <w:pPr>
      <w:spacing w:line="241" w:lineRule="exact"/>
    </w:pPr>
    <w:rPr>
      <w:rFonts w:ascii="Meridien LT Std Roman" w:eastAsia="Times New Roman" w:hAnsi="Meridien LT Std Roman" w:cs="Times New Roman"/>
      <w:color w:val="000000"/>
      <w:kern w:val="28"/>
      <w:lang w:eastAsia="ko-KR"/>
    </w:rPr>
  </w:style>
  <w:style w:type="paragraph" w:styleId="BalloonText">
    <w:name w:val="Balloon Text"/>
    <w:basedOn w:val="Normal"/>
    <w:link w:val="BalloonTextChar"/>
    <w:uiPriority w:val="99"/>
    <w:semiHidden/>
    <w:unhideWhenUsed/>
    <w:rsid w:val="00D717BF"/>
    <w:rPr>
      <w:rFonts w:ascii="Tahoma" w:hAnsi="Tahoma" w:cs="Tahoma"/>
      <w:sz w:val="16"/>
      <w:szCs w:val="16"/>
    </w:rPr>
  </w:style>
  <w:style w:type="character" w:customStyle="1" w:styleId="BalloonTextChar">
    <w:name w:val="Balloon Text Char"/>
    <w:basedOn w:val="DefaultParagraphFont"/>
    <w:link w:val="BalloonText"/>
    <w:uiPriority w:val="99"/>
    <w:semiHidden/>
    <w:rsid w:val="00D717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570</Words>
  <Characters>3255</Characters>
  <Application>Microsoft Office Word</Application>
  <DocSecurity>4</DocSecurity>
  <Lines>27</Lines>
  <Paragraphs>7</Paragraphs>
  <ScaleCrop>false</ScaleCrop>
  <Company>SED-LCMS</Company>
  <LinksUpToDate>false</LinksUpToDate>
  <CharactersWithSpaces>3818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Lucas</dc:creator>
  <cp:keywords/>
  <cp:lastModifiedBy>awhitfi</cp:lastModifiedBy>
  <cp:revision>2</cp:revision>
  <cp:lastPrinted>2009-12-10T17:47:00Z</cp:lastPrinted>
  <dcterms:created xsi:type="dcterms:W3CDTF">2010-08-20T13:16:00Z</dcterms:created>
  <dcterms:modified xsi:type="dcterms:W3CDTF">2010-08-20T13:16:00Z</dcterms:modified>
</cp:coreProperties>
</file>